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F6C7" w14:textId="0F243E11" w:rsidR="00D6589B" w:rsidRPr="00164571" w:rsidRDefault="00AE1E9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1E9E">
        <w:rPr>
          <w:rFonts w:ascii="Arial" w:hAnsi="Arial" w:cs="Arial"/>
          <w:sz w:val="22"/>
          <w:szCs w:val="22"/>
        </w:rPr>
        <w:t xml:space="preserve">The </w:t>
      </w:r>
      <w:r w:rsidRPr="006F5A88">
        <w:rPr>
          <w:rFonts w:ascii="Arial" w:hAnsi="Arial" w:cs="Arial"/>
          <w:i/>
          <w:iCs/>
          <w:sz w:val="22"/>
          <w:szCs w:val="22"/>
        </w:rPr>
        <w:t xml:space="preserve">Weapons </w:t>
      </w:r>
      <w:r w:rsidR="00C031E1" w:rsidRPr="006F5A88">
        <w:rPr>
          <w:rFonts w:ascii="Arial" w:hAnsi="Arial" w:cs="Arial"/>
          <w:i/>
          <w:iCs/>
          <w:sz w:val="22"/>
          <w:szCs w:val="22"/>
        </w:rPr>
        <w:t>Legislation</w:t>
      </w:r>
      <w:r w:rsidRPr="006F5A88">
        <w:rPr>
          <w:rFonts w:ascii="Arial" w:hAnsi="Arial" w:cs="Arial"/>
          <w:i/>
          <w:iCs/>
          <w:sz w:val="22"/>
          <w:szCs w:val="22"/>
        </w:rPr>
        <w:t xml:space="preserve"> (Replica Firearms) Amendment Regulation 20</w:t>
      </w:r>
      <w:r w:rsidR="002D499A" w:rsidRPr="006F5A88">
        <w:rPr>
          <w:rFonts w:ascii="Arial" w:hAnsi="Arial" w:cs="Arial"/>
          <w:i/>
          <w:iCs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2D499A">
        <w:rPr>
          <w:rFonts w:ascii="Arial" w:hAnsi="Arial" w:cs="Arial"/>
          <w:sz w:val="22"/>
          <w:szCs w:val="22"/>
        </w:rPr>
        <w:t>(</w:t>
      </w:r>
      <w:r w:rsidR="006F5A88">
        <w:rPr>
          <w:rFonts w:ascii="Arial" w:hAnsi="Arial" w:cs="Arial"/>
          <w:sz w:val="22"/>
          <w:szCs w:val="22"/>
        </w:rPr>
        <w:t xml:space="preserve">the </w:t>
      </w:r>
      <w:r w:rsidR="002D499A">
        <w:rPr>
          <w:rFonts w:ascii="Arial" w:hAnsi="Arial" w:cs="Arial"/>
          <w:sz w:val="22"/>
          <w:szCs w:val="22"/>
        </w:rPr>
        <w:t xml:space="preserve">Amendment Regulation) </w:t>
      </w:r>
      <w:r>
        <w:rPr>
          <w:rFonts w:ascii="Arial" w:hAnsi="Arial" w:cs="Arial"/>
          <w:sz w:val="22"/>
          <w:szCs w:val="22"/>
        </w:rPr>
        <w:t xml:space="preserve">amends the </w:t>
      </w:r>
      <w:r w:rsidRPr="006F5A88">
        <w:rPr>
          <w:rFonts w:ascii="Arial" w:hAnsi="Arial" w:cs="Arial"/>
          <w:i/>
          <w:iCs/>
          <w:sz w:val="22"/>
          <w:szCs w:val="22"/>
        </w:rPr>
        <w:t>Weapons Categories Regulation</w:t>
      </w:r>
      <w:r w:rsidR="006F5A88" w:rsidRPr="006F5A88">
        <w:rPr>
          <w:rFonts w:ascii="Arial" w:hAnsi="Arial" w:cs="Arial"/>
          <w:i/>
          <w:iCs/>
          <w:sz w:val="22"/>
          <w:szCs w:val="22"/>
        </w:rPr>
        <w:t xml:space="preserve"> 1997</w:t>
      </w:r>
      <w:r w:rsidR="00164571">
        <w:rPr>
          <w:rFonts w:ascii="Arial" w:hAnsi="Arial" w:cs="Arial"/>
          <w:sz w:val="22"/>
          <w:szCs w:val="22"/>
        </w:rPr>
        <w:t xml:space="preserve"> to address a rise in police calls for assistance relating to replica firearms. </w:t>
      </w:r>
    </w:p>
    <w:p w14:paraId="0F6B2FAD" w14:textId="77777777" w:rsidR="005C137F" w:rsidRDefault="0016457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Amendment Regulation adds replica firearms to the </w:t>
      </w:r>
      <w:r w:rsidR="005C137F">
        <w:rPr>
          <w:rFonts w:ascii="Arial" w:hAnsi="Arial" w:cs="Arial"/>
          <w:bCs/>
          <w:spacing w:val="-3"/>
          <w:sz w:val="22"/>
          <w:szCs w:val="22"/>
        </w:rPr>
        <w:t>category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restricted items</w:t>
      </w:r>
      <w:r w:rsidR="005C137F">
        <w:rPr>
          <w:rFonts w:ascii="Arial" w:hAnsi="Arial" w:cs="Arial"/>
          <w:bCs/>
          <w:spacing w:val="-3"/>
          <w:sz w:val="22"/>
          <w:szCs w:val="22"/>
        </w:rPr>
        <w:t>. It also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removes replica firearms, that are not also functioning firearms, from category R weapons</w:t>
      </w:r>
      <w:r w:rsidR="005C137F">
        <w:rPr>
          <w:rFonts w:ascii="Arial" w:hAnsi="Arial" w:cs="Arial"/>
          <w:bCs/>
          <w:spacing w:val="-3"/>
          <w:sz w:val="22"/>
          <w:szCs w:val="22"/>
        </w:rPr>
        <w:t xml:space="preserve"> so that they, too, become restricted items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1E10AB3C" w14:textId="77777777" w:rsidR="005C137F" w:rsidRDefault="005C137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amendments also include permanently inoperable category A, B or C weapons as restricted items as these also fall within the definition of replica firearm.</w:t>
      </w:r>
    </w:p>
    <w:p w14:paraId="0085D6CC" w14:textId="415EA1AC" w:rsidR="00164571" w:rsidRDefault="00E347C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It is unlawful to possess a restricted</w:t>
      </w:r>
      <w:r w:rsidR="00164571">
        <w:rPr>
          <w:rFonts w:ascii="Arial" w:hAnsi="Arial" w:cs="Arial"/>
          <w:bCs/>
          <w:spacing w:val="-3"/>
          <w:sz w:val="22"/>
          <w:szCs w:val="22"/>
        </w:rPr>
        <w:t xml:space="preserve"> item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without a reasonable excuse and there is an obligation on those in possession of such an item to store it </w:t>
      </w:r>
      <w:r w:rsidR="005812E6">
        <w:rPr>
          <w:rFonts w:ascii="Arial" w:hAnsi="Arial" w:cs="Arial"/>
          <w:bCs/>
          <w:spacing w:val="-3"/>
          <w:sz w:val="22"/>
          <w:szCs w:val="22"/>
        </w:rPr>
        <w:t>securely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restrict access to those without a reasonable excuse to possess it. </w:t>
      </w:r>
      <w:r w:rsidR="0016457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98DF3DA" w14:textId="77777777" w:rsidR="00164571" w:rsidRDefault="0016457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amendments also clarify that the change does not apply to replica firearms possessed under the provisions of a theatrical ordnance licence or a blank-fire firearms licence.</w:t>
      </w:r>
    </w:p>
    <w:p w14:paraId="74224A1B" w14:textId="17BD5E33" w:rsidR="00E3601C" w:rsidRDefault="00E3601C" w:rsidP="00E360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601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9293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3601C">
        <w:rPr>
          <w:rFonts w:ascii="Arial" w:hAnsi="Arial" w:cs="Arial"/>
          <w:bCs/>
          <w:spacing w:val="-3"/>
          <w:sz w:val="22"/>
          <w:szCs w:val="22"/>
        </w:rPr>
        <w:t xml:space="preserve">the policy to limit replica firearms in Queensland through the categorisation of replica firearms as ‘restricted items’, with possession limited by reasonable excuse. </w:t>
      </w:r>
    </w:p>
    <w:p w14:paraId="53E0E53A" w14:textId="1DED7F2F" w:rsidR="00D9293F" w:rsidRPr="00D9293F" w:rsidRDefault="00D9293F" w:rsidP="00E3601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F5A88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9293F">
        <w:rPr>
          <w:rFonts w:ascii="Arial" w:hAnsi="Arial" w:cs="Arial"/>
          <w:bCs/>
          <w:spacing w:val="-3"/>
          <w:sz w:val="22"/>
          <w:szCs w:val="22"/>
        </w:rPr>
        <w:t xml:space="preserve"> that the Minister for Police and Minister for Corrective Services consult with the Minister’s Firearm Advisory Forum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D9293F">
        <w:rPr>
          <w:rFonts w:ascii="Arial" w:hAnsi="Arial" w:cs="Arial"/>
          <w:bCs/>
          <w:spacing w:val="-3"/>
          <w:sz w:val="22"/>
          <w:szCs w:val="22"/>
        </w:rPr>
        <w:t xml:space="preserve"> the relevant Backbench Committee and other relevant impacted organisations, and advises the premier and Minister for Trade of the results of this consultation prior to the finalisation of the regulation.</w:t>
      </w:r>
    </w:p>
    <w:p w14:paraId="6281EF22" w14:textId="34FAF637" w:rsidR="00D6589B" w:rsidRPr="00E347C1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499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E347C1" w:rsidRPr="002D499A">
        <w:rPr>
          <w:rFonts w:ascii="Arial" w:hAnsi="Arial" w:cs="Arial"/>
          <w:sz w:val="22"/>
          <w:szCs w:val="22"/>
          <w:u w:val="single"/>
        </w:rPr>
        <w:t>endorsed</w:t>
      </w:r>
      <w:r w:rsidR="00E347C1" w:rsidRPr="00E347C1">
        <w:rPr>
          <w:rFonts w:ascii="Arial" w:hAnsi="Arial" w:cs="Arial"/>
          <w:sz w:val="22"/>
          <w:szCs w:val="22"/>
        </w:rPr>
        <w:t xml:space="preserve"> that the </w:t>
      </w:r>
      <w:bookmarkStart w:id="0" w:name="_Hlk17089275"/>
      <w:bookmarkStart w:id="1" w:name="_Hlk23255080"/>
      <w:r w:rsidR="00E347C1" w:rsidRPr="00E347C1">
        <w:rPr>
          <w:rFonts w:ascii="Arial" w:hAnsi="Arial" w:cs="Arial"/>
          <w:i/>
          <w:sz w:val="22"/>
          <w:szCs w:val="22"/>
        </w:rPr>
        <w:t xml:space="preserve">Weapons </w:t>
      </w:r>
      <w:r w:rsidR="00C031E1">
        <w:rPr>
          <w:rFonts w:ascii="Arial" w:hAnsi="Arial" w:cs="Arial"/>
          <w:i/>
          <w:sz w:val="22"/>
          <w:szCs w:val="22"/>
        </w:rPr>
        <w:t>Legislation</w:t>
      </w:r>
      <w:r w:rsidR="00E347C1" w:rsidRPr="00E347C1">
        <w:rPr>
          <w:rFonts w:ascii="Arial" w:hAnsi="Arial" w:cs="Arial"/>
          <w:i/>
          <w:sz w:val="22"/>
          <w:szCs w:val="22"/>
        </w:rPr>
        <w:t xml:space="preserve"> (Replica Firearms) Amendment Regulation 20</w:t>
      </w:r>
      <w:bookmarkEnd w:id="0"/>
      <w:r w:rsidR="002D499A">
        <w:rPr>
          <w:rFonts w:ascii="Arial" w:hAnsi="Arial" w:cs="Arial"/>
          <w:i/>
          <w:sz w:val="22"/>
          <w:szCs w:val="22"/>
        </w:rPr>
        <w:t>20</w:t>
      </w:r>
      <w:r w:rsidR="00E347C1" w:rsidRPr="00E347C1">
        <w:rPr>
          <w:rFonts w:ascii="Arial" w:hAnsi="Arial" w:cs="Arial"/>
          <w:sz w:val="22"/>
          <w:szCs w:val="22"/>
        </w:rPr>
        <w:t xml:space="preserve"> </w:t>
      </w:r>
      <w:bookmarkEnd w:id="1"/>
      <w:r w:rsidR="00E347C1" w:rsidRPr="00E347C1">
        <w:rPr>
          <w:rFonts w:ascii="Arial" w:hAnsi="Arial" w:cs="Arial"/>
          <w:sz w:val="22"/>
          <w:szCs w:val="22"/>
        </w:rPr>
        <w:t>be recommended to the Governor in Council for approval</w:t>
      </w:r>
      <w:r w:rsidR="00305856">
        <w:rPr>
          <w:rFonts w:ascii="Arial" w:hAnsi="Arial" w:cs="Arial"/>
          <w:sz w:val="22"/>
          <w:szCs w:val="22"/>
        </w:rPr>
        <w:t xml:space="preserve"> subject to </w:t>
      </w:r>
      <w:r w:rsidR="00D9293F">
        <w:rPr>
          <w:rFonts w:ascii="Arial" w:hAnsi="Arial" w:cs="Arial"/>
          <w:sz w:val="22"/>
          <w:szCs w:val="22"/>
        </w:rPr>
        <w:t>final approval by the Premier and Minister for Trade following consideration of results of consultation.</w:t>
      </w:r>
    </w:p>
    <w:p w14:paraId="33F39855" w14:textId="77777777" w:rsidR="00D6589B" w:rsidRPr="00A45C4D" w:rsidRDefault="00D6589B" w:rsidP="006F5A8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A45C4D">
        <w:rPr>
          <w:rFonts w:ascii="Arial" w:hAnsi="Arial" w:cs="Arial"/>
          <w:bCs/>
          <w:spacing w:val="-3"/>
          <w:sz w:val="22"/>
          <w:szCs w:val="22"/>
          <w:u w:val="single"/>
        </w:rPr>
        <w:t>Attachments</w:t>
      </w:r>
    </w:p>
    <w:p w14:paraId="2327C07C" w14:textId="5F695BCE" w:rsidR="005C137F" w:rsidRDefault="0038284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C137F" w:rsidRPr="00A9319F">
          <w:rPr>
            <w:rStyle w:val="Hyperlink"/>
            <w:rFonts w:ascii="Arial" w:hAnsi="Arial" w:cs="Arial"/>
            <w:i/>
            <w:sz w:val="22"/>
            <w:szCs w:val="22"/>
          </w:rPr>
          <w:t xml:space="preserve">Weapons </w:t>
        </w:r>
        <w:r w:rsidR="00C031E1" w:rsidRPr="00A9319F">
          <w:rPr>
            <w:rStyle w:val="Hyperlink"/>
            <w:rFonts w:ascii="Arial" w:hAnsi="Arial" w:cs="Arial"/>
            <w:i/>
            <w:sz w:val="22"/>
            <w:szCs w:val="22"/>
          </w:rPr>
          <w:t xml:space="preserve">Legislation </w:t>
        </w:r>
        <w:r w:rsidR="005C137F" w:rsidRPr="00A9319F">
          <w:rPr>
            <w:rStyle w:val="Hyperlink"/>
            <w:rFonts w:ascii="Arial" w:hAnsi="Arial" w:cs="Arial"/>
            <w:i/>
            <w:sz w:val="22"/>
            <w:szCs w:val="22"/>
          </w:rPr>
          <w:t>(Replica Firearms) Amendment Regulation 20</w:t>
        </w:r>
        <w:r w:rsidR="002D499A" w:rsidRPr="00A9319F">
          <w:rPr>
            <w:rStyle w:val="Hyperlink"/>
            <w:rFonts w:ascii="Arial" w:hAnsi="Arial" w:cs="Arial"/>
            <w:i/>
            <w:sz w:val="22"/>
            <w:szCs w:val="22"/>
          </w:rPr>
          <w:t>20</w:t>
        </w:r>
      </w:hyperlink>
      <w:r w:rsidR="005C137F">
        <w:rPr>
          <w:rFonts w:ascii="Arial" w:hAnsi="Arial" w:cs="Arial"/>
          <w:sz w:val="22"/>
          <w:szCs w:val="22"/>
        </w:rPr>
        <w:t xml:space="preserve"> </w:t>
      </w:r>
    </w:p>
    <w:p w14:paraId="47101316" w14:textId="5E5208FC" w:rsidR="00732E22" w:rsidRPr="002D499A" w:rsidRDefault="0038284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C137F" w:rsidRPr="00A9319F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5C137F">
        <w:rPr>
          <w:rFonts w:ascii="Arial" w:hAnsi="Arial" w:cs="Arial"/>
          <w:sz w:val="22"/>
          <w:szCs w:val="22"/>
        </w:rPr>
        <w:t xml:space="preserve"> </w:t>
      </w:r>
    </w:p>
    <w:p w14:paraId="4EB91C1E" w14:textId="186AB425" w:rsidR="002D499A" w:rsidRPr="00937A4A" w:rsidRDefault="0038284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D95DE5" w:rsidRPr="00D95DE5">
          <w:rPr>
            <w:rStyle w:val="Hyperlink"/>
            <w:rFonts w:ascii="Arial" w:hAnsi="Arial" w:cs="Arial"/>
            <w:sz w:val="22"/>
            <w:szCs w:val="22"/>
          </w:rPr>
          <w:t>Human Rights Certificate</w:t>
        </w:r>
      </w:hyperlink>
    </w:p>
    <w:sectPr w:rsidR="002D499A" w:rsidRPr="00937A4A" w:rsidSect="00D31840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9D5A" w14:textId="77777777" w:rsidR="007F6203" w:rsidRDefault="007F6203" w:rsidP="00D6589B">
      <w:r>
        <w:separator/>
      </w:r>
    </w:p>
  </w:endnote>
  <w:endnote w:type="continuationSeparator" w:id="0">
    <w:p w14:paraId="322405D4" w14:textId="77777777" w:rsidR="007F6203" w:rsidRDefault="007F620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850E" w14:textId="77777777" w:rsidR="007F6203" w:rsidRDefault="007F6203" w:rsidP="00D6589B">
      <w:r>
        <w:separator/>
      </w:r>
    </w:p>
  </w:footnote>
  <w:footnote w:type="continuationSeparator" w:id="0">
    <w:p w14:paraId="254F1475" w14:textId="77777777" w:rsidR="007F6203" w:rsidRDefault="007F620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B94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20D45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67E223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542FD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AE1E9E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7FF42678" w14:textId="7EA3E5BF" w:rsidR="00AE1E9E" w:rsidRPr="006F5A88" w:rsidRDefault="00AE1E9E" w:rsidP="00D6589B">
    <w:pPr>
      <w:pStyle w:val="Header"/>
      <w:spacing w:before="120"/>
      <w:rPr>
        <w:rFonts w:ascii="Arial" w:hAnsi="Arial" w:cs="Arial"/>
        <w:b/>
        <w:i/>
        <w:iCs/>
        <w:sz w:val="22"/>
        <w:szCs w:val="22"/>
        <w:u w:val="single"/>
      </w:rPr>
    </w:pPr>
    <w:r w:rsidRPr="006F5A88">
      <w:rPr>
        <w:rFonts w:ascii="Arial" w:hAnsi="Arial" w:cs="Arial"/>
        <w:b/>
        <w:i/>
        <w:iCs/>
        <w:sz w:val="22"/>
        <w:szCs w:val="22"/>
        <w:u w:val="single"/>
      </w:rPr>
      <w:t xml:space="preserve">Weapons </w:t>
    </w:r>
    <w:r w:rsidR="00C031E1" w:rsidRPr="006F5A88">
      <w:rPr>
        <w:rFonts w:ascii="Arial" w:hAnsi="Arial" w:cs="Arial"/>
        <w:b/>
        <w:i/>
        <w:iCs/>
        <w:sz w:val="22"/>
        <w:szCs w:val="22"/>
        <w:u w:val="single"/>
      </w:rPr>
      <w:t>Legislation</w:t>
    </w:r>
    <w:r w:rsidRPr="006F5A88">
      <w:rPr>
        <w:rFonts w:ascii="Arial" w:hAnsi="Arial" w:cs="Arial"/>
        <w:b/>
        <w:i/>
        <w:iCs/>
        <w:sz w:val="22"/>
        <w:szCs w:val="22"/>
        <w:u w:val="single"/>
      </w:rPr>
      <w:t xml:space="preserve"> (Replica Firearms) Amendment Regulation 20</w:t>
    </w:r>
    <w:r w:rsidR="002D499A" w:rsidRPr="006F5A88">
      <w:rPr>
        <w:rFonts w:ascii="Arial" w:hAnsi="Arial" w:cs="Arial"/>
        <w:b/>
        <w:i/>
        <w:iCs/>
        <w:sz w:val="22"/>
        <w:szCs w:val="22"/>
        <w:u w:val="single"/>
      </w:rPr>
      <w:t>20</w:t>
    </w:r>
  </w:p>
  <w:p w14:paraId="5474BF28" w14:textId="26FFE336" w:rsidR="007E5400" w:rsidRDefault="00C8555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F82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1DD63B39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9A"/>
    <w:rsid w:val="00080F8F"/>
    <w:rsid w:val="00090FE9"/>
    <w:rsid w:val="0010384C"/>
    <w:rsid w:val="00152095"/>
    <w:rsid w:val="00164571"/>
    <w:rsid w:val="00174117"/>
    <w:rsid w:val="00270D6D"/>
    <w:rsid w:val="00280DCA"/>
    <w:rsid w:val="002D499A"/>
    <w:rsid w:val="0030187D"/>
    <w:rsid w:val="00305856"/>
    <w:rsid w:val="0034156D"/>
    <w:rsid w:val="00382841"/>
    <w:rsid w:val="003A3BDD"/>
    <w:rsid w:val="0043543B"/>
    <w:rsid w:val="004462D4"/>
    <w:rsid w:val="00501C66"/>
    <w:rsid w:val="005505AC"/>
    <w:rsid w:val="00550873"/>
    <w:rsid w:val="005812E6"/>
    <w:rsid w:val="0058430D"/>
    <w:rsid w:val="005C137F"/>
    <w:rsid w:val="006F5A88"/>
    <w:rsid w:val="007264AC"/>
    <w:rsid w:val="007265D0"/>
    <w:rsid w:val="00732E22"/>
    <w:rsid w:val="00741C20"/>
    <w:rsid w:val="007E5400"/>
    <w:rsid w:val="007F44F4"/>
    <w:rsid w:val="007F6203"/>
    <w:rsid w:val="00845FB0"/>
    <w:rsid w:val="008F07FE"/>
    <w:rsid w:val="00904077"/>
    <w:rsid w:val="009301AA"/>
    <w:rsid w:val="00937A4A"/>
    <w:rsid w:val="009542FD"/>
    <w:rsid w:val="00A45C4D"/>
    <w:rsid w:val="00A5300F"/>
    <w:rsid w:val="00A65686"/>
    <w:rsid w:val="00A9319F"/>
    <w:rsid w:val="00AE1E9E"/>
    <w:rsid w:val="00B044EE"/>
    <w:rsid w:val="00B95A06"/>
    <w:rsid w:val="00C0109A"/>
    <w:rsid w:val="00C031E1"/>
    <w:rsid w:val="00C75E67"/>
    <w:rsid w:val="00C85558"/>
    <w:rsid w:val="00CB1501"/>
    <w:rsid w:val="00CD7A50"/>
    <w:rsid w:val="00CF0D8A"/>
    <w:rsid w:val="00D31840"/>
    <w:rsid w:val="00D50B70"/>
    <w:rsid w:val="00D6589B"/>
    <w:rsid w:val="00D9293F"/>
    <w:rsid w:val="00D95DE5"/>
    <w:rsid w:val="00DB5F82"/>
    <w:rsid w:val="00E347C1"/>
    <w:rsid w:val="00E3601C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AB9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6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0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01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01C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A9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1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D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HR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A2BAD-DC54-4372-A4D2-E3FAA65B1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AA-C53E-4FB6-A1CA-EB96941399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1659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1947</CharactersWithSpaces>
  <SharedDoc>false</SharedDoc>
  <HyperlinkBase>https://www.cabinet.qld.gov.au/documents/2019/Dec/WeapReg/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18</cp:revision>
  <cp:lastPrinted>2020-08-11T03:45:00Z</cp:lastPrinted>
  <dcterms:created xsi:type="dcterms:W3CDTF">2020-08-11T03:29:00Z</dcterms:created>
  <dcterms:modified xsi:type="dcterms:W3CDTF">2021-05-17T06:15:00Z</dcterms:modified>
  <cp:category>Legislation,Weapons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